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475" w:rsidRPr="008019BC" w:rsidRDefault="00220EC1" w:rsidP="007A55EF">
      <w:pPr>
        <w:spacing w:before="240" w:after="0"/>
        <w:ind w:right="-58"/>
        <w:jc w:val="both"/>
        <w:rPr>
          <w:rFonts w:cs="Arial"/>
          <w:b/>
          <w:bCs/>
          <w:sz w:val="24"/>
          <w:szCs w:val="24"/>
          <w14:glow w14:rad="0">
            <w14:schemeClr w14:val="tx1"/>
          </w14:glow>
        </w:rPr>
      </w:pPr>
      <w:r w:rsidRPr="008019BC">
        <w:rPr>
          <w:rFonts w:cs="Arial"/>
          <w:b/>
          <w:bCs/>
          <w:noProof/>
          <w:color w:val="FFFFFF" w:themeColor="background1"/>
          <w:sz w:val="24"/>
          <w:szCs w:val="24"/>
          <w:lang w:eastAsia="fr-FR"/>
        </w:rPr>
        <w:drawing>
          <wp:anchor distT="0" distB="0" distL="114300" distR="114300" simplePos="0" relativeHeight="251659264" behindDoc="1" locked="0" layoutInCell="1" allowOverlap="1">
            <wp:simplePos x="0" y="0"/>
            <wp:positionH relativeFrom="margin">
              <wp:posOffset>-38100</wp:posOffset>
            </wp:positionH>
            <wp:positionV relativeFrom="paragraph">
              <wp:posOffset>0</wp:posOffset>
            </wp:positionV>
            <wp:extent cx="6710680" cy="847725"/>
            <wp:effectExtent l="0" t="0" r="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grenage.jpg"/>
                    <pic:cNvPicPr/>
                  </pic:nvPicPr>
                  <pic:blipFill>
                    <a:blip r:embed="rId5">
                      <a:extLst>
                        <a:ext uri="{BEBA8EAE-BF5A-486C-A8C5-ECC9F3942E4B}">
                          <a14:imgProps xmlns:a14="http://schemas.microsoft.com/office/drawing/2010/main">
                            <a14:imgLayer r:embed="rId6">
                              <a14:imgEffect>
                                <a14:artisticPhotocopy trans="67000"/>
                              </a14:imgEffect>
                              <a14:imgEffect>
                                <a14:brightnessContrast bright="4000"/>
                              </a14:imgEffect>
                            </a14:imgLayer>
                          </a14:imgProps>
                        </a:ext>
                        <a:ext uri="{28A0092B-C50C-407E-A947-70E740481C1C}">
                          <a14:useLocalDpi xmlns:a14="http://schemas.microsoft.com/office/drawing/2010/main" val="0"/>
                        </a:ext>
                      </a:extLst>
                    </a:blip>
                    <a:stretch>
                      <a:fillRect/>
                    </a:stretch>
                  </pic:blipFill>
                  <pic:spPr>
                    <a:xfrm>
                      <a:off x="0" y="0"/>
                      <a:ext cx="6710680" cy="847725"/>
                    </a:xfrm>
                    <a:prstGeom prst="rect">
                      <a:avLst/>
                    </a:prstGeom>
                  </pic:spPr>
                </pic:pic>
              </a:graphicData>
            </a:graphic>
            <wp14:sizeRelH relativeFrom="margin">
              <wp14:pctWidth>0</wp14:pctWidth>
            </wp14:sizeRelH>
            <wp14:sizeRelV relativeFrom="margin">
              <wp14:pctHeight>0</wp14:pctHeight>
            </wp14:sizeRelV>
          </wp:anchor>
        </w:drawing>
      </w:r>
      <w:r w:rsidR="001F4D6C" w:rsidRPr="008019BC">
        <w:rPr>
          <w:rFonts w:cs="Arial"/>
          <w:b/>
          <w:bCs/>
          <w:noProof/>
          <w:sz w:val="24"/>
          <w:szCs w:val="24"/>
          <w:lang w:eastAsia="fr-FR"/>
        </w:rPr>
        <mc:AlternateContent>
          <mc:Choice Requires="wps">
            <w:drawing>
              <wp:anchor distT="45720" distB="45720" distL="114300" distR="114300" simplePos="0" relativeHeight="251661312" behindDoc="0" locked="0" layoutInCell="1" allowOverlap="1">
                <wp:simplePos x="0" y="0"/>
                <wp:positionH relativeFrom="page">
                  <wp:align>right</wp:align>
                </wp:positionH>
                <wp:positionV relativeFrom="paragraph">
                  <wp:posOffset>0</wp:posOffset>
                </wp:positionV>
                <wp:extent cx="7105650" cy="8953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895350"/>
                        </a:xfrm>
                        <a:prstGeom prst="rect">
                          <a:avLst/>
                        </a:prstGeom>
                        <a:noFill/>
                        <a:ln w="9525">
                          <a:noFill/>
                          <a:miter lim="800000"/>
                          <a:headEnd/>
                          <a:tailEnd/>
                        </a:ln>
                      </wps:spPr>
                      <wps:txbx>
                        <w:txbxContent>
                          <w:p w:rsidR="00917A0A" w:rsidRPr="00220EC1" w:rsidRDefault="00917A0A" w:rsidP="00F806C2">
                            <w:pPr>
                              <w:spacing w:after="0" w:line="192" w:lineRule="auto"/>
                              <w:rPr>
                                <w:b/>
                                <w:color w:val="000000" w:themeColor="text1"/>
                                <w:sz w:val="36"/>
                                <w:szCs w:val="36"/>
                                <w14:glow w14:rad="241300">
                                  <w14:schemeClr w14:val="bg1">
                                    <w14:alpha w14:val="24000"/>
                                  </w14:schemeClr>
                                </w14:glow>
                                <w14:shadow w14:blurRad="50800" w14:dist="101600" w14:dir="2700000" w14:sx="100000" w14:sy="100000" w14:kx="0" w14:ky="0" w14:algn="tl">
                                  <w14:schemeClr w14:val="bg1">
                                    <w14:alpha w14:val="30000"/>
                                  </w14:schemeClr>
                                </w14:shadow>
                              </w:rPr>
                            </w:pPr>
                            <w:r w:rsidRPr="00220EC1">
                              <w:rPr>
                                <w:b/>
                                <w:color w:val="000000" w:themeColor="text1"/>
                                <w:sz w:val="36"/>
                                <w:szCs w:val="36"/>
                                <w14:glow w14:rad="241300">
                                  <w14:schemeClr w14:val="bg1">
                                    <w14:alpha w14:val="24000"/>
                                  </w14:schemeClr>
                                </w14:glow>
                                <w14:shadow w14:blurRad="50800" w14:dist="101600" w14:dir="2700000" w14:sx="100000" w14:sy="100000" w14:kx="0" w14:ky="0" w14:algn="tl">
                                  <w14:schemeClr w14:val="bg1">
                                    <w14:alpha w14:val="30000"/>
                                  </w14:schemeClr>
                                </w14:shadow>
                              </w:rPr>
                              <w:t>S</w:t>
                            </w:r>
                            <w:r w:rsidR="008019BC" w:rsidRPr="00220EC1">
                              <w:rPr>
                                <w:b/>
                                <w:color w:val="000000" w:themeColor="text1"/>
                                <w:sz w:val="36"/>
                                <w:szCs w:val="36"/>
                                <w14:glow w14:rad="241300">
                                  <w14:schemeClr w14:val="bg1">
                                    <w14:alpha w14:val="24000"/>
                                  </w14:schemeClr>
                                </w14:glow>
                                <w14:shadow w14:blurRad="50800" w14:dist="101600" w14:dir="2700000" w14:sx="100000" w14:sy="100000" w14:kx="0" w14:ky="0" w14:algn="tl">
                                  <w14:schemeClr w14:val="bg1">
                                    <w14:alpha w14:val="30000"/>
                                  </w14:schemeClr>
                                </w14:shadow>
                              </w:rPr>
                              <w:t>É</w:t>
                            </w:r>
                            <w:r w:rsidRPr="00220EC1">
                              <w:rPr>
                                <w:b/>
                                <w:color w:val="000000" w:themeColor="text1"/>
                                <w:sz w:val="36"/>
                                <w:szCs w:val="36"/>
                                <w14:glow w14:rad="241300">
                                  <w14:schemeClr w14:val="bg1">
                                    <w14:alpha w14:val="24000"/>
                                  </w14:schemeClr>
                                </w14:glow>
                                <w14:shadow w14:blurRad="50800" w14:dist="101600" w14:dir="2700000" w14:sx="100000" w14:sy="100000" w14:kx="0" w14:ky="0" w14:algn="tl">
                                  <w14:schemeClr w14:val="bg1">
                                    <w14:alpha w14:val="30000"/>
                                  </w14:schemeClr>
                                </w14:shadow>
                              </w:rPr>
                              <w:t>MINAIRE</w:t>
                            </w:r>
                            <w:r w:rsidR="00F806C2" w:rsidRPr="00220EC1">
                              <w:rPr>
                                <w:b/>
                                <w:color w:val="000000" w:themeColor="text1"/>
                                <w:sz w:val="36"/>
                                <w:szCs w:val="36"/>
                                <w14:glow w14:rad="241300">
                                  <w14:schemeClr w14:val="bg1">
                                    <w14:alpha w14:val="24000"/>
                                  </w14:schemeClr>
                                </w14:glow>
                                <w14:shadow w14:blurRad="50800" w14:dist="101600" w14:dir="2700000" w14:sx="100000" w14:sy="100000" w14:kx="0" w14:ky="0" w14:algn="tl">
                                  <w14:schemeClr w14:val="bg1">
                                    <w14:alpha w14:val="30000"/>
                                  </w14:schemeClr>
                                </w14:shadow>
                              </w:rPr>
                              <w:t xml:space="preserve"> </w:t>
                            </w:r>
                            <w:r w:rsidR="008019BC" w:rsidRPr="00220EC1">
                              <w:rPr>
                                <w:b/>
                                <w:color w:val="000000" w:themeColor="text1"/>
                                <w:sz w:val="36"/>
                                <w:szCs w:val="36"/>
                                <w14:glow w14:rad="241300">
                                  <w14:schemeClr w14:val="bg1">
                                    <w14:alpha w14:val="24000"/>
                                  </w14:schemeClr>
                                </w14:glow>
                                <w14:shadow w14:blurRad="50800" w14:dist="101600" w14:dir="2700000" w14:sx="100000" w14:sy="100000" w14:kx="0" w14:ky="0" w14:algn="tl">
                                  <w14:schemeClr w14:val="bg1">
                                    <w14:alpha w14:val="30000"/>
                                  </w14:schemeClr>
                                </w14:shadow>
                              </w:rPr>
                              <w:t xml:space="preserve">RENTRÉE </w:t>
                            </w:r>
                            <w:r w:rsidR="00F806C2" w:rsidRPr="00220EC1">
                              <w:rPr>
                                <w:b/>
                                <w:color w:val="000000" w:themeColor="text1"/>
                                <w:sz w:val="36"/>
                                <w:szCs w:val="36"/>
                                <w14:glow w14:rad="241300">
                                  <w14:schemeClr w14:val="bg1">
                                    <w14:alpha w14:val="24000"/>
                                  </w14:schemeClr>
                                </w14:glow>
                                <w14:shadow w14:blurRad="50800" w14:dist="101600" w14:dir="2700000" w14:sx="100000" w14:sy="100000" w14:kx="0" w14:ky="0" w14:algn="tl">
                                  <w14:schemeClr w14:val="bg1">
                                    <w14:alpha w14:val="30000"/>
                                  </w14:schemeClr>
                                </w14:shadow>
                              </w:rPr>
                              <w:t>20</w:t>
                            </w:r>
                            <w:r w:rsidR="00783197" w:rsidRPr="00220EC1">
                              <w:rPr>
                                <w:b/>
                                <w:color w:val="000000" w:themeColor="text1"/>
                                <w:sz w:val="36"/>
                                <w:szCs w:val="36"/>
                                <w14:glow w14:rad="241300">
                                  <w14:schemeClr w14:val="bg1">
                                    <w14:alpha w14:val="24000"/>
                                  </w14:schemeClr>
                                </w14:glow>
                                <w14:shadow w14:blurRad="50800" w14:dist="101600" w14:dir="2700000" w14:sx="100000" w14:sy="100000" w14:kx="0" w14:ky="0" w14:algn="tl">
                                  <w14:schemeClr w14:val="bg1">
                                    <w14:alpha w14:val="30000"/>
                                  </w14:schemeClr>
                                </w14:shadow>
                              </w:rPr>
                              <w:t>20</w:t>
                            </w:r>
                          </w:p>
                          <w:p w:rsidR="00917A0A" w:rsidRPr="00220EC1" w:rsidRDefault="00917A0A" w:rsidP="001F4D6C">
                            <w:pPr>
                              <w:spacing w:after="0" w:line="192" w:lineRule="auto"/>
                              <w:jc w:val="center"/>
                              <w:rPr>
                                <w:rFonts w:ascii="Eras Medium ITC" w:hAnsi="Eras Medium ITC"/>
                                <w:b/>
                                <w:color w:val="000000" w:themeColor="text1"/>
                                <w:sz w:val="56"/>
                                <w:szCs w:val="56"/>
                                <w14:glow w14:rad="241300">
                                  <w14:schemeClr w14:val="bg1">
                                    <w14:alpha w14:val="24000"/>
                                  </w14:schemeClr>
                                </w14:glow>
                                <w14:shadow w14:blurRad="50800" w14:dist="101600" w14:dir="2700000" w14:sx="100000" w14:sy="100000" w14:kx="0" w14:ky="0" w14:algn="tl">
                                  <w14:schemeClr w14:val="bg1">
                                    <w14:alpha w14:val="30000"/>
                                  </w14:schemeClr>
                                </w14:shadow>
                              </w:rPr>
                            </w:pPr>
                            <w:r w:rsidRPr="00220EC1">
                              <w:rPr>
                                <w:rFonts w:ascii="Eras Medium ITC" w:hAnsi="Eras Medium ITC"/>
                                <w:b/>
                                <w:color w:val="000000" w:themeColor="text1"/>
                                <w:sz w:val="56"/>
                                <w:szCs w:val="56"/>
                                <w14:glow w14:rad="241300">
                                  <w14:schemeClr w14:val="bg1">
                                    <w14:alpha w14:val="24000"/>
                                  </w14:schemeClr>
                                </w14:glow>
                                <w14:shadow w14:blurRad="50800" w14:dist="101600" w14:dir="2700000" w14:sx="100000" w14:sy="100000" w14:kx="0" w14:ky="0" w14:algn="tl">
                                  <w14:schemeClr w14:val="bg1">
                                    <w14:alpha w14:val="30000"/>
                                  </w14:schemeClr>
                                </w14:shadow>
                              </w:rPr>
                              <w:t>Travail – Emploi – Politiques Sociales</w:t>
                            </w:r>
                          </w:p>
                          <w:p w:rsidR="00917A0A" w:rsidRPr="00917A0A" w:rsidRDefault="00917A0A">
                            <w:pP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508.3pt;margin-top:0;width:559.5pt;height:70.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" filled="f" stroked="f">
                <v:textbox>
                  <w:txbxContent>
                    <w:p w:rsidR="00917A0A" w:rsidRPr="00220EC1" w:rsidRDefault="00917A0A" w:rsidP="00F806C2">
                      <w:pPr>
                        <w:spacing w:after="0" w:line="192" w:lineRule="auto"/>
                        <w:rPr>
                          <w:b/>
                          <w:color w:val="000000" w:themeColor="text1"/>
                          <w:sz w:val="36"/>
                          <w:szCs w:val="36"/>
                          <w14:glow w14:rad="241300">
                            <w14:schemeClr w14:val="bg1">
                              <w14:alpha w14:val="24000"/>
                            </w14:schemeClr>
                          </w14:glow>
                          <w14:shadow w14:blurRad="50800" w14:dist="101600" w14:dir="2700000" w14:sx="100000" w14:sy="100000" w14:kx="0" w14:ky="0" w14:algn="tl">
                            <w14:schemeClr w14:val="bg1">
                              <w14:alpha w14:val="30000"/>
                            </w14:schemeClr>
                          </w14:shadow>
                        </w:rPr>
                      </w:pPr>
                      <w:r w:rsidRPr="00220EC1">
                        <w:rPr>
                          <w:b/>
                          <w:color w:val="000000" w:themeColor="text1"/>
                          <w:sz w:val="36"/>
                          <w:szCs w:val="36"/>
                          <w14:glow w14:rad="241300">
                            <w14:schemeClr w14:val="bg1">
                              <w14:alpha w14:val="24000"/>
                            </w14:schemeClr>
                          </w14:glow>
                          <w14:shadow w14:blurRad="50800" w14:dist="101600" w14:dir="2700000" w14:sx="100000" w14:sy="100000" w14:kx="0" w14:ky="0" w14:algn="tl">
                            <w14:schemeClr w14:val="bg1">
                              <w14:alpha w14:val="30000"/>
                            </w14:schemeClr>
                          </w14:shadow>
                        </w:rPr>
                        <w:t>S</w:t>
                      </w:r>
                      <w:r w:rsidR="008019BC" w:rsidRPr="00220EC1">
                        <w:rPr>
                          <w:b/>
                          <w:color w:val="000000" w:themeColor="text1"/>
                          <w:sz w:val="36"/>
                          <w:szCs w:val="36"/>
                          <w14:glow w14:rad="241300">
                            <w14:schemeClr w14:val="bg1">
                              <w14:alpha w14:val="24000"/>
                            </w14:schemeClr>
                          </w14:glow>
                          <w14:shadow w14:blurRad="50800" w14:dist="101600" w14:dir="2700000" w14:sx="100000" w14:sy="100000" w14:kx="0" w14:ky="0" w14:algn="tl">
                            <w14:schemeClr w14:val="bg1">
                              <w14:alpha w14:val="30000"/>
                            </w14:schemeClr>
                          </w14:shadow>
                        </w:rPr>
                        <w:t>É</w:t>
                      </w:r>
                      <w:r w:rsidRPr="00220EC1">
                        <w:rPr>
                          <w:b/>
                          <w:color w:val="000000" w:themeColor="text1"/>
                          <w:sz w:val="36"/>
                          <w:szCs w:val="36"/>
                          <w14:glow w14:rad="241300">
                            <w14:schemeClr w14:val="bg1">
                              <w14:alpha w14:val="24000"/>
                            </w14:schemeClr>
                          </w14:glow>
                          <w14:shadow w14:blurRad="50800" w14:dist="101600" w14:dir="2700000" w14:sx="100000" w14:sy="100000" w14:kx="0" w14:ky="0" w14:algn="tl">
                            <w14:schemeClr w14:val="bg1">
                              <w14:alpha w14:val="30000"/>
                            </w14:schemeClr>
                          </w14:shadow>
                        </w:rPr>
                        <w:t>MINAIRE</w:t>
                      </w:r>
                      <w:r w:rsidR="00F806C2" w:rsidRPr="00220EC1">
                        <w:rPr>
                          <w:b/>
                          <w:color w:val="000000" w:themeColor="text1"/>
                          <w:sz w:val="36"/>
                          <w:szCs w:val="36"/>
                          <w14:glow w14:rad="241300">
                            <w14:schemeClr w14:val="bg1">
                              <w14:alpha w14:val="24000"/>
                            </w14:schemeClr>
                          </w14:glow>
                          <w14:shadow w14:blurRad="50800" w14:dist="101600" w14:dir="2700000" w14:sx="100000" w14:sy="100000" w14:kx="0" w14:ky="0" w14:algn="tl">
                            <w14:schemeClr w14:val="bg1">
                              <w14:alpha w14:val="30000"/>
                            </w14:schemeClr>
                          </w14:shadow>
                        </w:rPr>
                        <w:t xml:space="preserve"> </w:t>
                      </w:r>
                      <w:r w:rsidR="008019BC" w:rsidRPr="00220EC1">
                        <w:rPr>
                          <w:b/>
                          <w:color w:val="000000" w:themeColor="text1"/>
                          <w:sz w:val="36"/>
                          <w:szCs w:val="36"/>
                          <w14:glow w14:rad="241300">
                            <w14:schemeClr w14:val="bg1">
                              <w14:alpha w14:val="24000"/>
                            </w14:schemeClr>
                          </w14:glow>
                          <w14:shadow w14:blurRad="50800" w14:dist="101600" w14:dir="2700000" w14:sx="100000" w14:sy="100000" w14:kx="0" w14:ky="0" w14:algn="tl">
                            <w14:schemeClr w14:val="bg1">
                              <w14:alpha w14:val="30000"/>
                            </w14:schemeClr>
                          </w14:shadow>
                        </w:rPr>
                        <w:t xml:space="preserve">RENTRÉE </w:t>
                      </w:r>
                      <w:r w:rsidR="00F806C2" w:rsidRPr="00220EC1">
                        <w:rPr>
                          <w:b/>
                          <w:color w:val="000000" w:themeColor="text1"/>
                          <w:sz w:val="36"/>
                          <w:szCs w:val="36"/>
                          <w14:glow w14:rad="241300">
                            <w14:schemeClr w14:val="bg1">
                              <w14:alpha w14:val="24000"/>
                            </w14:schemeClr>
                          </w14:glow>
                          <w14:shadow w14:blurRad="50800" w14:dist="101600" w14:dir="2700000" w14:sx="100000" w14:sy="100000" w14:kx="0" w14:ky="0" w14:algn="tl">
                            <w14:schemeClr w14:val="bg1">
                              <w14:alpha w14:val="30000"/>
                            </w14:schemeClr>
                          </w14:shadow>
                        </w:rPr>
                        <w:t>20</w:t>
                      </w:r>
                      <w:r w:rsidR="00783197" w:rsidRPr="00220EC1">
                        <w:rPr>
                          <w:b/>
                          <w:color w:val="000000" w:themeColor="text1"/>
                          <w:sz w:val="36"/>
                          <w:szCs w:val="36"/>
                          <w14:glow w14:rad="241300">
                            <w14:schemeClr w14:val="bg1">
                              <w14:alpha w14:val="24000"/>
                            </w14:schemeClr>
                          </w14:glow>
                          <w14:shadow w14:blurRad="50800" w14:dist="101600" w14:dir="2700000" w14:sx="100000" w14:sy="100000" w14:kx="0" w14:ky="0" w14:algn="tl">
                            <w14:schemeClr w14:val="bg1">
                              <w14:alpha w14:val="30000"/>
                            </w14:schemeClr>
                          </w14:shadow>
                        </w:rPr>
                        <w:t>20</w:t>
                      </w:r>
                    </w:p>
                    <w:p w:rsidR="00917A0A" w:rsidRPr="00220EC1" w:rsidRDefault="00917A0A" w:rsidP="001F4D6C">
                      <w:pPr>
                        <w:spacing w:after="0" w:line="192" w:lineRule="auto"/>
                        <w:jc w:val="center"/>
                        <w:rPr>
                          <w:rFonts w:ascii="Eras Medium ITC" w:hAnsi="Eras Medium ITC"/>
                          <w:b/>
                          <w:color w:val="000000" w:themeColor="text1"/>
                          <w:sz w:val="56"/>
                          <w:szCs w:val="56"/>
                          <w14:glow w14:rad="241300">
                            <w14:schemeClr w14:val="bg1">
                              <w14:alpha w14:val="24000"/>
                            </w14:schemeClr>
                          </w14:glow>
                          <w14:shadow w14:blurRad="50800" w14:dist="101600" w14:dir="2700000" w14:sx="100000" w14:sy="100000" w14:kx="0" w14:ky="0" w14:algn="tl">
                            <w14:schemeClr w14:val="bg1">
                              <w14:alpha w14:val="30000"/>
                            </w14:schemeClr>
                          </w14:shadow>
                        </w:rPr>
                      </w:pPr>
                      <w:r w:rsidRPr="00220EC1">
                        <w:rPr>
                          <w:rFonts w:ascii="Eras Medium ITC" w:hAnsi="Eras Medium ITC"/>
                          <w:b/>
                          <w:color w:val="000000" w:themeColor="text1"/>
                          <w:sz w:val="56"/>
                          <w:szCs w:val="56"/>
                          <w14:glow w14:rad="241300">
                            <w14:schemeClr w14:val="bg1">
                              <w14:alpha w14:val="24000"/>
                            </w14:schemeClr>
                          </w14:glow>
                          <w14:shadow w14:blurRad="50800" w14:dist="101600" w14:dir="2700000" w14:sx="100000" w14:sy="100000" w14:kx="0" w14:ky="0" w14:algn="tl">
                            <w14:schemeClr w14:val="bg1">
                              <w14:alpha w14:val="30000"/>
                            </w14:schemeClr>
                          </w14:shadow>
                        </w:rPr>
                        <w:t>Travail – Emploi – Politiques Sociales</w:t>
                      </w:r>
                    </w:p>
                    <w:p w:rsidR="00917A0A" w:rsidRPr="00917A0A" w:rsidRDefault="00917A0A">
                      <w:pPr>
                        <w:rPr>
                          <w:sz w:val="36"/>
                          <w:szCs w:val="36"/>
                        </w:rPr>
                      </w:pPr>
                    </w:p>
                  </w:txbxContent>
                </v:textbox>
                <w10:wrap type="square" anchorx="page"/>
              </v:shape>
            </w:pict>
          </mc:Fallback>
        </mc:AlternateContent>
      </w:r>
      <w:r w:rsidR="00180066" w:rsidRPr="008019BC">
        <w:rPr>
          <w:rFonts w:cs="Arial"/>
          <w:b/>
          <w:bCs/>
          <w:sz w:val="24"/>
          <w:szCs w:val="24"/>
        </w:rPr>
        <w:t>L</w:t>
      </w:r>
      <w:r w:rsidR="00566BB6" w:rsidRPr="008019BC">
        <w:rPr>
          <w:rFonts w:cs="Arial"/>
          <w:b/>
          <w:bCs/>
          <w:sz w:val="24"/>
          <w:szCs w:val="24"/>
        </w:rPr>
        <w:t>e séminaire de l’axe TEPS (Travail, Emploi, Politiques Sociales</w:t>
      </w:r>
      <w:r w:rsidR="00D20857" w:rsidRPr="008019BC">
        <w:rPr>
          <w:rFonts w:cs="Arial"/>
          <w:b/>
          <w:bCs/>
          <w:sz w:val="24"/>
          <w:szCs w:val="24"/>
        </w:rPr>
        <w:t>)</w:t>
      </w:r>
      <w:r w:rsidR="00566BB6" w:rsidRPr="008019BC">
        <w:rPr>
          <w:rFonts w:cs="Arial"/>
          <w:b/>
          <w:bCs/>
          <w:sz w:val="24"/>
          <w:szCs w:val="24"/>
        </w:rPr>
        <w:t xml:space="preserve"> du 2L2S</w:t>
      </w:r>
      <w:r w:rsidR="00372475" w:rsidRPr="008019BC">
        <w:rPr>
          <w:rFonts w:cs="Arial"/>
          <w:b/>
          <w:bCs/>
          <w:sz w:val="24"/>
          <w:szCs w:val="24"/>
        </w:rPr>
        <w:t xml:space="preserve"> a vocation à interroger les transformations du travail, de l’emploi, du salaire et </w:t>
      </w:r>
      <w:r w:rsidR="00A941DD" w:rsidRPr="008019BC">
        <w:rPr>
          <w:rFonts w:cs="Arial"/>
          <w:b/>
          <w:bCs/>
          <w:sz w:val="24"/>
          <w:szCs w:val="24"/>
        </w:rPr>
        <w:t>des politiques</w:t>
      </w:r>
      <w:r w:rsidR="00372475" w:rsidRPr="008019BC">
        <w:rPr>
          <w:rFonts w:cs="Arial"/>
          <w:b/>
          <w:bCs/>
          <w:sz w:val="24"/>
          <w:szCs w:val="24"/>
        </w:rPr>
        <w:t xml:space="preserve"> sociale</w:t>
      </w:r>
      <w:r w:rsidR="00A941DD" w:rsidRPr="008019BC">
        <w:rPr>
          <w:rFonts w:cs="Arial"/>
          <w:b/>
          <w:bCs/>
          <w:sz w:val="24"/>
          <w:szCs w:val="24"/>
        </w:rPr>
        <w:t>s</w:t>
      </w:r>
      <w:r w:rsidR="00566BB6" w:rsidRPr="008019BC">
        <w:rPr>
          <w:rFonts w:cs="Arial"/>
          <w:b/>
          <w:bCs/>
          <w:sz w:val="24"/>
          <w:szCs w:val="24"/>
        </w:rPr>
        <w:t xml:space="preserve"> au sens large</w:t>
      </w:r>
      <w:r w:rsidR="00372475" w:rsidRPr="008019BC">
        <w:rPr>
          <w:rFonts w:cs="Arial"/>
          <w:b/>
          <w:bCs/>
          <w:sz w:val="24"/>
          <w:szCs w:val="24"/>
        </w:rPr>
        <w:t xml:space="preserve"> par l’étude des mutations des organisations et régimes de mobilisation du travail</w:t>
      </w:r>
      <w:r w:rsidR="00372475" w:rsidRPr="008019BC">
        <w:rPr>
          <w:rFonts w:cs="Arial"/>
          <w:b/>
          <w:sz w:val="24"/>
          <w:szCs w:val="24"/>
        </w:rPr>
        <w:t xml:space="preserve"> et par </w:t>
      </w:r>
      <w:r w:rsidR="00372475" w:rsidRPr="008019BC">
        <w:rPr>
          <w:rFonts w:cs="Arial"/>
          <w:b/>
          <w:bCs/>
          <w:sz w:val="24"/>
          <w:szCs w:val="24"/>
        </w:rPr>
        <w:t>l’analyse des politiques sociales et d’emploi.</w:t>
      </w:r>
    </w:p>
    <w:p w:rsidR="00F806C2" w:rsidRDefault="007A55EF" w:rsidP="007A55EF">
      <w:pPr>
        <w:spacing w:after="0"/>
        <w:ind w:right="-2"/>
        <w:jc w:val="both"/>
        <w:rPr>
          <w:sz w:val="24"/>
          <w:szCs w:val="24"/>
        </w:rPr>
      </w:pPr>
      <w:r w:rsidRPr="008019BC">
        <w:rPr>
          <w:sz w:val="24"/>
          <w:szCs w:val="24"/>
        </w:rPr>
        <w:t>Il s’agit de voir comment le travail est institué dans sa dimension de travail concret comme dans sa dimension de travail abstrait. Travail concret lorsqu’il s’agit de voir les modalités d’organisation et de mobilisation du travail (formes de gouvernement des organisations, outils et dispositifs de gestion, formes de régulation, éthiques de mise en œuvre, etc.). Travail abstrait  lorsqu’il s’agit de voir la manière dont les politiques sociales et d’emploi, et les acteurs publics et privés impliqués à des échelles territoriales diverses, transforment les formes de reconnaissance du travail en emploi ou hors de l’emploi, tant du point de vue de sa valorisation économique que des modalités ou justifications des formes de cette (dé)valorisation (qualification, employabilité, insertion, intégration, économie sociale et solidaire, etc.).</w:t>
      </w:r>
    </w:p>
    <w:p w:rsidR="002F1500" w:rsidRPr="001F4D6C" w:rsidRDefault="002F1500" w:rsidP="007A55EF">
      <w:pPr>
        <w:spacing w:after="0"/>
        <w:jc w:val="both"/>
        <w:rPr>
          <w:b/>
          <w:sz w:val="16"/>
          <w:szCs w:val="16"/>
        </w:rPr>
      </w:pPr>
    </w:p>
    <w:tbl>
      <w:tblPr>
        <w:tblStyle w:val="Grilledutableau"/>
        <w:tblW w:w="10632" w:type="dxa"/>
        <w:tblInd w:w="-5" w:type="dxa"/>
        <w:tblCellMar>
          <w:top w:w="57" w:type="dxa"/>
          <w:left w:w="57" w:type="dxa"/>
          <w:bottom w:w="57" w:type="dxa"/>
          <w:right w:w="57" w:type="dxa"/>
        </w:tblCellMar>
        <w:tblLook w:val="04A0" w:firstRow="1" w:lastRow="0" w:firstColumn="1" w:lastColumn="0" w:noHBand="0" w:noVBand="1"/>
      </w:tblPr>
      <w:tblGrid>
        <w:gridCol w:w="2552"/>
        <w:gridCol w:w="2693"/>
        <w:gridCol w:w="5387"/>
      </w:tblGrid>
      <w:tr w:rsidR="00E60A02" w:rsidRPr="00123431" w:rsidTr="00984506">
        <w:trPr>
          <w:trHeight w:val="718"/>
        </w:trPr>
        <w:tc>
          <w:tcPr>
            <w:tcW w:w="2552" w:type="dxa"/>
            <w:vAlign w:val="center"/>
          </w:tcPr>
          <w:p w:rsidR="00E60A02" w:rsidRPr="00123431" w:rsidRDefault="00E60A02" w:rsidP="009F266C">
            <w:pPr>
              <w:rPr>
                <w:rFonts w:eastAsia="Times New Roman" w:cs="Times New Roman"/>
                <w:b/>
                <w:bCs/>
                <w:sz w:val="24"/>
                <w:szCs w:val="24"/>
                <w:lang w:eastAsia="fr-FR"/>
              </w:rPr>
            </w:pPr>
            <w:r w:rsidRPr="00123431">
              <w:rPr>
                <w:rFonts w:eastAsia="Times New Roman" w:cs="Times New Roman"/>
                <w:b/>
                <w:bCs/>
                <w:sz w:val="24"/>
                <w:szCs w:val="24"/>
                <w:lang w:eastAsia="fr-FR"/>
              </w:rPr>
              <w:t>Sophie Mathieu</w:t>
            </w:r>
          </w:p>
          <w:p w:rsidR="00E60A02" w:rsidRPr="00123431" w:rsidRDefault="00E60A02" w:rsidP="009F266C">
            <w:pPr>
              <w:rPr>
                <w:rFonts w:eastAsia="Times New Roman" w:cs="Times New Roman"/>
                <w:b/>
                <w:bCs/>
                <w:sz w:val="24"/>
                <w:szCs w:val="24"/>
                <w:lang w:eastAsia="fr-FR"/>
              </w:rPr>
            </w:pPr>
            <w:r w:rsidRPr="00123431">
              <w:rPr>
                <w:sz w:val="24"/>
                <w:szCs w:val="24"/>
              </w:rPr>
              <w:t>Doctorante en sociologie au 2L2S</w:t>
            </w:r>
          </w:p>
        </w:tc>
        <w:tc>
          <w:tcPr>
            <w:tcW w:w="2693" w:type="dxa"/>
            <w:vAlign w:val="center"/>
          </w:tcPr>
          <w:p w:rsidR="00E60A02" w:rsidRPr="00123431" w:rsidRDefault="00E60A02" w:rsidP="009F266C">
            <w:pPr>
              <w:spacing w:line="276" w:lineRule="auto"/>
              <w:jc w:val="both"/>
              <w:rPr>
                <w:sz w:val="24"/>
                <w:szCs w:val="24"/>
                <w:lang w:val="en-US"/>
              </w:rPr>
            </w:pPr>
            <w:proofErr w:type="spellStart"/>
            <w:r w:rsidRPr="00123431">
              <w:rPr>
                <w:sz w:val="24"/>
                <w:szCs w:val="24"/>
                <w:lang w:val="en-US"/>
              </w:rPr>
              <w:t>Lundi</w:t>
            </w:r>
            <w:proofErr w:type="spellEnd"/>
            <w:r w:rsidRPr="00123431">
              <w:rPr>
                <w:sz w:val="24"/>
                <w:szCs w:val="24"/>
                <w:lang w:val="en-US"/>
              </w:rPr>
              <w:t xml:space="preserve"> 21 </w:t>
            </w:r>
            <w:proofErr w:type="spellStart"/>
            <w:r w:rsidRPr="00123431">
              <w:rPr>
                <w:sz w:val="24"/>
                <w:szCs w:val="24"/>
                <w:lang w:val="en-US"/>
              </w:rPr>
              <w:t>septembre</w:t>
            </w:r>
            <w:proofErr w:type="spellEnd"/>
            <w:r w:rsidR="00984506">
              <w:rPr>
                <w:sz w:val="24"/>
                <w:szCs w:val="24"/>
                <w:lang w:val="en-US"/>
              </w:rPr>
              <w:t xml:space="preserve"> 2020</w:t>
            </w:r>
          </w:p>
          <w:p w:rsidR="00E60A02" w:rsidRPr="00123431" w:rsidRDefault="00E60A02" w:rsidP="009F266C">
            <w:pPr>
              <w:spacing w:line="276" w:lineRule="auto"/>
              <w:jc w:val="both"/>
              <w:rPr>
                <w:sz w:val="24"/>
                <w:szCs w:val="24"/>
                <w:lang w:val="en-US"/>
              </w:rPr>
            </w:pPr>
            <w:r w:rsidRPr="00123431">
              <w:rPr>
                <w:sz w:val="24"/>
                <w:szCs w:val="24"/>
                <w:lang w:val="en-US"/>
              </w:rPr>
              <w:t>9h30-11h30</w:t>
            </w:r>
          </w:p>
          <w:p w:rsidR="00E60A02" w:rsidRPr="00123431" w:rsidRDefault="00E60A02" w:rsidP="009F266C">
            <w:pPr>
              <w:spacing w:line="276" w:lineRule="auto"/>
              <w:jc w:val="both"/>
              <w:rPr>
                <w:sz w:val="24"/>
                <w:szCs w:val="24"/>
                <w:lang w:val="en-US"/>
              </w:rPr>
            </w:pPr>
          </w:p>
        </w:tc>
        <w:tc>
          <w:tcPr>
            <w:tcW w:w="5387" w:type="dxa"/>
            <w:vAlign w:val="center"/>
          </w:tcPr>
          <w:p w:rsidR="00E60A02" w:rsidRPr="00123431" w:rsidRDefault="00E60A02" w:rsidP="009F266C">
            <w:pPr>
              <w:rPr>
                <w:rFonts w:eastAsia="Times New Roman" w:cs="Times New Roman"/>
                <w:bCs/>
                <w:sz w:val="24"/>
                <w:szCs w:val="24"/>
                <w:lang w:eastAsia="fr-FR"/>
              </w:rPr>
            </w:pPr>
            <w:r w:rsidRPr="00123431">
              <w:rPr>
                <w:sz w:val="24"/>
                <w:szCs w:val="24"/>
              </w:rPr>
              <w:t xml:space="preserve">Les travailleurs sociaux qui interviennent auprès des demandeurs d'asile : modalités d'action </w:t>
            </w:r>
            <w:r w:rsidR="00123431">
              <w:rPr>
                <w:sz w:val="24"/>
                <w:szCs w:val="24"/>
              </w:rPr>
              <w:t>et de (</w:t>
            </w:r>
            <w:proofErr w:type="spellStart"/>
            <w:r w:rsidR="00123431">
              <w:rPr>
                <w:sz w:val="24"/>
                <w:szCs w:val="24"/>
              </w:rPr>
              <w:t>re</w:t>
            </w:r>
            <w:proofErr w:type="spellEnd"/>
            <w:r w:rsidR="00123431">
              <w:rPr>
                <w:sz w:val="24"/>
                <w:szCs w:val="24"/>
              </w:rPr>
              <w:t>)définition du travail</w:t>
            </w:r>
          </w:p>
        </w:tc>
      </w:tr>
      <w:tr w:rsidR="00123431" w:rsidRPr="00123431" w:rsidTr="00984506">
        <w:tc>
          <w:tcPr>
            <w:tcW w:w="2552" w:type="dxa"/>
            <w:vAlign w:val="center"/>
          </w:tcPr>
          <w:p w:rsidR="00123431" w:rsidRPr="00123431" w:rsidRDefault="00123431" w:rsidP="009F266C">
            <w:pPr>
              <w:rPr>
                <w:rFonts w:eastAsia="Times New Roman" w:cs="Times New Roman"/>
                <w:b/>
                <w:bCs/>
                <w:sz w:val="24"/>
                <w:szCs w:val="24"/>
                <w:lang w:eastAsia="fr-FR"/>
              </w:rPr>
            </w:pPr>
            <w:r w:rsidRPr="00123431">
              <w:rPr>
                <w:rFonts w:eastAsia="Times New Roman" w:cs="Times New Roman"/>
                <w:b/>
                <w:bCs/>
                <w:sz w:val="24"/>
                <w:szCs w:val="24"/>
                <w:lang w:eastAsia="fr-FR"/>
              </w:rPr>
              <w:t>Marie-Virginie Léon</w:t>
            </w:r>
          </w:p>
          <w:p w:rsidR="00123431" w:rsidRPr="00123431" w:rsidRDefault="00123431" w:rsidP="009F266C">
            <w:pPr>
              <w:rPr>
                <w:rFonts w:eastAsia="Times New Roman" w:cs="Times New Roman"/>
                <w:sz w:val="24"/>
                <w:szCs w:val="24"/>
                <w:lang w:eastAsia="fr-FR"/>
              </w:rPr>
            </w:pPr>
            <w:r w:rsidRPr="00123431">
              <w:rPr>
                <w:sz w:val="24"/>
                <w:szCs w:val="24"/>
              </w:rPr>
              <w:t>Doctorante en sociologie au 2L2S</w:t>
            </w:r>
          </w:p>
        </w:tc>
        <w:tc>
          <w:tcPr>
            <w:tcW w:w="2693" w:type="dxa"/>
            <w:vAlign w:val="center"/>
          </w:tcPr>
          <w:p w:rsidR="00123431" w:rsidRPr="00123431" w:rsidRDefault="00123431" w:rsidP="009F266C">
            <w:pPr>
              <w:spacing w:line="276" w:lineRule="auto"/>
              <w:jc w:val="both"/>
              <w:rPr>
                <w:sz w:val="24"/>
                <w:szCs w:val="24"/>
                <w:lang w:val="en-US"/>
              </w:rPr>
            </w:pPr>
            <w:proofErr w:type="spellStart"/>
            <w:r w:rsidRPr="00123431">
              <w:rPr>
                <w:sz w:val="24"/>
                <w:szCs w:val="24"/>
                <w:lang w:val="en-US"/>
              </w:rPr>
              <w:t>Lundi</w:t>
            </w:r>
            <w:proofErr w:type="spellEnd"/>
            <w:r w:rsidRPr="00123431">
              <w:rPr>
                <w:sz w:val="24"/>
                <w:szCs w:val="24"/>
                <w:lang w:val="en-US"/>
              </w:rPr>
              <w:t xml:space="preserve"> 19 </w:t>
            </w:r>
            <w:proofErr w:type="spellStart"/>
            <w:r w:rsidRPr="00123431">
              <w:rPr>
                <w:sz w:val="24"/>
                <w:szCs w:val="24"/>
                <w:lang w:val="en-US"/>
              </w:rPr>
              <w:t>octobre</w:t>
            </w:r>
            <w:proofErr w:type="spellEnd"/>
            <w:r w:rsidRPr="00123431">
              <w:rPr>
                <w:sz w:val="24"/>
                <w:szCs w:val="24"/>
                <w:lang w:val="en-US"/>
              </w:rPr>
              <w:t xml:space="preserve"> 2020</w:t>
            </w:r>
          </w:p>
          <w:p w:rsidR="00123431" w:rsidRPr="00123431" w:rsidRDefault="00123431" w:rsidP="009F266C">
            <w:pPr>
              <w:spacing w:line="276" w:lineRule="auto"/>
              <w:jc w:val="both"/>
              <w:rPr>
                <w:sz w:val="24"/>
                <w:szCs w:val="24"/>
                <w:lang w:val="en-US"/>
              </w:rPr>
            </w:pPr>
            <w:r w:rsidRPr="00123431">
              <w:rPr>
                <w:sz w:val="24"/>
                <w:szCs w:val="24"/>
                <w:lang w:val="en-US"/>
              </w:rPr>
              <w:t>9h30-11h30</w:t>
            </w:r>
          </w:p>
          <w:p w:rsidR="00123431" w:rsidRPr="00123431" w:rsidRDefault="00123431" w:rsidP="009F266C">
            <w:pPr>
              <w:spacing w:line="276" w:lineRule="auto"/>
              <w:jc w:val="both"/>
              <w:rPr>
                <w:sz w:val="24"/>
                <w:szCs w:val="24"/>
                <w:lang w:val="en-US"/>
              </w:rPr>
            </w:pPr>
          </w:p>
        </w:tc>
        <w:tc>
          <w:tcPr>
            <w:tcW w:w="5387" w:type="dxa"/>
            <w:vAlign w:val="center"/>
          </w:tcPr>
          <w:p w:rsidR="00123431" w:rsidRPr="00123431" w:rsidRDefault="00123431" w:rsidP="009F266C">
            <w:pPr>
              <w:rPr>
                <w:rFonts w:eastAsia="Times New Roman" w:cs="Times New Roman"/>
                <w:sz w:val="24"/>
                <w:szCs w:val="24"/>
                <w:lang w:eastAsia="fr-FR"/>
              </w:rPr>
            </w:pPr>
            <w:r w:rsidRPr="00123431">
              <w:rPr>
                <w:rFonts w:eastAsia="Times New Roman" w:cs="Times New Roman"/>
                <w:bCs/>
                <w:sz w:val="24"/>
                <w:szCs w:val="24"/>
                <w:lang w:eastAsia="fr-FR"/>
              </w:rPr>
              <w:t>L’universitaire, le gestionnaire, le politique : la fusion d’universités françaises, nouveaux cadres professionnels et managériaux</w:t>
            </w:r>
          </w:p>
        </w:tc>
      </w:tr>
      <w:tr w:rsidR="00123431" w:rsidRPr="00123431" w:rsidTr="00984506">
        <w:tc>
          <w:tcPr>
            <w:tcW w:w="2552" w:type="dxa"/>
            <w:vAlign w:val="center"/>
          </w:tcPr>
          <w:p w:rsidR="00123431" w:rsidRPr="00123431" w:rsidRDefault="00123431" w:rsidP="00A941DD">
            <w:pPr>
              <w:rPr>
                <w:rFonts w:eastAsia="Times New Roman" w:cs="Times New Roman"/>
                <w:b/>
                <w:bCs/>
                <w:sz w:val="24"/>
                <w:szCs w:val="24"/>
                <w:lang w:eastAsia="fr-FR"/>
              </w:rPr>
            </w:pPr>
            <w:r w:rsidRPr="00123431">
              <w:rPr>
                <w:rFonts w:eastAsia="Times New Roman" w:cs="Times New Roman"/>
                <w:b/>
                <w:bCs/>
                <w:sz w:val="24"/>
                <w:szCs w:val="24"/>
                <w:lang w:eastAsia="fr-FR"/>
              </w:rPr>
              <w:t xml:space="preserve">Rachid </w:t>
            </w:r>
            <w:proofErr w:type="spellStart"/>
            <w:r w:rsidRPr="00123431">
              <w:rPr>
                <w:rFonts w:eastAsia="Times New Roman" w:cs="Times New Roman"/>
                <w:b/>
                <w:bCs/>
                <w:sz w:val="24"/>
                <w:szCs w:val="24"/>
                <w:lang w:eastAsia="fr-FR"/>
              </w:rPr>
              <w:t>Belkacem</w:t>
            </w:r>
            <w:proofErr w:type="spellEnd"/>
            <w:r w:rsidRPr="00123431">
              <w:rPr>
                <w:rFonts w:eastAsia="Times New Roman" w:cs="Times New Roman"/>
                <w:b/>
                <w:bCs/>
                <w:sz w:val="24"/>
                <w:szCs w:val="24"/>
                <w:lang w:eastAsia="fr-FR"/>
              </w:rPr>
              <w:t xml:space="preserve"> </w:t>
            </w:r>
            <w:r w:rsidR="009D76C7">
              <w:rPr>
                <w:rFonts w:eastAsia="Times New Roman" w:cs="Times New Roman"/>
                <w:b/>
                <w:bCs/>
                <w:sz w:val="24"/>
                <w:szCs w:val="24"/>
                <w:lang w:eastAsia="fr-FR"/>
              </w:rPr>
              <w:t xml:space="preserve">et Christophe </w:t>
            </w:r>
            <w:proofErr w:type="spellStart"/>
            <w:r w:rsidR="009D76C7">
              <w:rPr>
                <w:rFonts w:eastAsia="Times New Roman" w:cs="Times New Roman"/>
                <w:b/>
                <w:bCs/>
                <w:sz w:val="24"/>
                <w:szCs w:val="24"/>
                <w:lang w:eastAsia="fr-FR"/>
              </w:rPr>
              <w:t>Nosbonne</w:t>
            </w:r>
            <w:proofErr w:type="spellEnd"/>
          </w:p>
          <w:p w:rsidR="00123431" w:rsidRPr="00123431" w:rsidRDefault="00123431" w:rsidP="00A941DD">
            <w:pPr>
              <w:rPr>
                <w:rFonts w:eastAsia="Times New Roman" w:cs="Times New Roman"/>
                <w:bCs/>
                <w:sz w:val="24"/>
                <w:szCs w:val="24"/>
                <w:lang w:eastAsia="fr-FR"/>
              </w:rPr>
            </w:pPr>
            <w:r w:rsidRPr="00123431">
              <w:rPr>
                <w:sz w:val="24"/>
                <w:szCs w:val="24"/>
              </w:rPr>
              <w:t>Enseignant</w:t>
            </w:r>
            <w:r w:rsidR="001251DA">
              <w:rPr>
                <w:sz w:val="24"/>
                <w:szCs w:val="24"/>
              </w:rPr>
              <w:t>s</w:t>
            </w:r>
            <w:r w:rsidRPr="00123431">
              <w:rPr>
                <w:sz w:val="24"/>
                <w:szCs w:val="24"/>
              </w:rPr>
              <w:t>-chercheur</w:t>
            </w:r>
            <w:r w:rsidR="001251DA">
              <w:rPr>
                <w:sz w:val="24"/>
                <w:szCs w:val="24"/>
              </w:rPr>
              <w:t>s</w:t>
            </w:r>
            <w:r w:rsidRPr="00123431">
              <w:rPr>
                <w:sz w:val="24"/>
                <w:szCs w:val="24"/>
              </w:rPr>
              <w:t xml:space="preserve"> en économie</w:t>
            </w:r>
            <w:r w:rsidR="001251DA">
              <w:rPr>
                <w:sz w:val="24"/>
                <w:szCs w:val="24"/>
              </w:rPr>
              <w:t xml:space="preserve"> et sociologie</w:t>
            </w:r>
            <w:r w:rsidRPr="00123431">
              <w:rPr>
                <w:sz w:val="24"/>
                <w:szCs w:val="24"/>
              </w:rPr>
              <w:t xml:space="preserve"> au 2L2S</w:t>
            </w:r>
          </w:p>
        </w:tc>
        <w:tc>
          <w:tcPr>
            <w:tcW w:w="2693" w:type="dxa"/>
            <w:vAlign w:val="center"/>
          </w:tcPr>
          <w:p w:rsidR="00123431" w:rsidRPr="00123431" w:rsidRDefault="00123431" w:rsidP="00A941DD">
            <w:pPr>
              <w:spacing w:line="276" w:lineRule="auto"/>
              <w:jc w:val="both"/>
              <w:rPr>
                <w:sz w:val="24"/>
                <w:szCs w:val="24"/>
                <w:lang w:val="en-US"/>
              </w:rPr>
            </w:pPr>
            <w:proofErr w:type="spellStart"/>
            <w:r w:rsidRPr="00123431">
              <w:rPr>
                <w:sz w:val="24"/>
                <w:szCs w:val="24"/>
                <w:lang w:val="en-US"/>
              </w:rPr>
              <w:t>Lundi</w:t>
            </w:r>
            <w:proofErr w:type="spellEnd"/>
            <w:r w:rsidRPr="00123431">
              <w:rPr>
                <w:sz w:val="24"/>
                <w:szCs w:val="24"/>
                <w:lang w:val="en-US"/>
              </w:rPr>
              <w:t xml:space="preserve"> 16 </w:t>
            </w:r>
            <w:proofErr w:type="spellStart"/>
            <w:r w:rsidRPr="00123431">
              <w:rPr>
                <w:sz w:val="24"/>
                <w:szCs w:val="24"/>
                <w:lang w:val="en-US"/>
              </w:rPr>
              <w:t>novembre</w:t>
            </w:r>
            <w:proofErr w:type="spellEnd"/>
            <w:r w:rsidRPr="00123431">
              <w:rPr>
                <w:sz w:val="24"/>
                <w:szCs w:val="24"/>
                <w:lang w:val="en-US"/>
              </w:rPr>
              <w:t xml:space="preserve"> 2020</w:t>
            </w:r>
          </w:p>
          <w:p w:rsidR="00123431" w:rsidRPr="00123431" w:rsidRDefault="00123431" w:rsidP="0075178C">
            <w:pPr>
              <w:spacing w:line="276" w:lineRule="auto"/>
              <w:jc w:val="both"/>
              <w:rPr>
                <w:sz w:val="24"/>
                <w:szCs w:val="24"/>
                <w:lang w:val="en-US"/>
              </w:rPr>
            </w:pPr>
            <w:r w:rsidRPr="00123431">
              <w:rPr>
                <w:sz w:val="24"/>
                <w:szCs w:val="24"/>
                <w:lang w:val="en-US"/>
              </w:rPr>
              <w:t>9h30-11h30</w:t>
            </w:r>
          </w:p>
          <w:p w:rsidR="00123431" w:rsidRPr="00123431" w:rsidRDefault="00123431" w:rsidP="00123431">
            <w:pPr>
              <w:spacing w:line="276" w:lineRule="auto"/>
              <w:jc w:val="both"/>
              <w:rPr>
                <w:sz w:val="24"/>
                <w:szCs w:val="24"/>
                <w:lang w:val="en-US"/>
              </w:rPr>
            </w:pPr>
          </w:p>
        </w:tc>
        <w:tc>
          <w:tcPr>
            <w:tcW w:w="5387" w:type="dxa"/>
            <w:vAlign w:val="center"/>
          </w:tcPr>
          <w:p w:rsidR="00123431" w:rsidRPr="00220EC1" w:rsidRDefault="00123431" w:rsidP="00FF1A08">
            <w:pPr>
              <w:rPr>
                <w:rFonts w:eastAsia="Times New Roman" w:cs="Times New Roman"/>
                <w:bCs/>
                <w:sz w:val="24"/>
                <w:szCs w:val="24"/>
                <w:lang w:eastAsia="fr-FR"/>
              </w:rPr>
            </w:pPr>
            <w:r w:rsidRPr="00123431">
              <w:rPr>
                <w:rFonts w:eastAsia="Times New Roman" w:cs="Times New Roman"/>
                <w:bCs/>
                <w:sz w:val="24"/>
                <w:szCs w:val="24"/>
                <w:lang w:eastAsia="fr-FR"/>
              </w:rPr>
              <w:t>Les pratiques de détachement des travailleurs dans la Grande Région Sarre Lorraine Luxembourg et Wallonie</w:t>
            </w:r>
          </w:p>
        </w:tc>
      </w:tr>
      <w:tr w:rsidR="00123431" w:rsidRPr="00123431" w:rsidTr="00984506">
        <w:tc>
          <w:tcPr>
            <w:tcW w:w="2552" w:type="dxa"/>
            <w:vAlign w:val="center"/>
          </w:tcPr>
          <w:p w:rsidR="00123431" w:rsidRPr="00123431" w:rsidRDefault="00123431" w:rsidP="00123431">
            <w:pPr>
              <w:rPr>
                <w:rFonts w:eastAsia="Times New Roman" w:cs="Times New Roman"/>
                <w:b/>
                <w:bCs/>
                <w:sz w:val="24"/>
                <w:szCs w:val="24"/>
                <w:lang w:eastAsia="fr-FR"/>
              </w:rPr>
            </w:pPr>
            <w:r w:rsidRPr="00123431">
              <w:rPr>
                <w:rFonts w:eastAsia="Times New Roman" w:cs="Times New Roman"/>
                <w:b/>
                <w:bCs/>
                <w:sz w:val="24"/>
                <w:szCs w:val="24"/>
                <w:lang w:eastAsia="fr-FR"/>
              </w:rPr>
              <w:t xml:space="preserve">Helena </w:t>
            </w:r>
            <w:proofErr w:type="spellStart"/>
            <w:r w:rsidRPr="00123431">
              <w:rPr>
                <w:rFonts w:eastAsia="Times New Roman" w:cs="Times New Roman"/>
                <w:b/>
                <w:bCs/>
                <w:sz w:val="24"/>
                <w:szCs w:val="24"/>
                <w:lang w:eastAsia="fr-FR"/>
              </w:rPr>
              <w:t>Hirata</w:t>
            </w:r>
            <w:proofErr w:type="spellEnd"/>
          </w:p>
          <w:p w:rsidR="00123431" w:rsidRPr="00123431" w:rsidRDefault="00123431" w:rsidP="00123431">
            <w:pPr>
              <w:rPr>
                <w:rFonts w:eastAsia="Times New Roman" w:cs="Times New Roman"/>
                <w:bCs/>
                <w:sz w:val="24"/>
                <w:szCs w:val="24"/>
                <w:lang w:eastAsia="fr-FR"/>
              </w:rPr>
            </w:pPr>
            <w:r w:rsidRPr="00123431">
              <w:rPr>
                <w:rFonts w:eastAsia="Times New Roman" w:cs="Times New Roman"/>
                <w:bCs/>
                <w:sz w:val="24"/>
                <w:szCs w:val="24"/>
                <w:lang w:eastAsia="fr-FR"/>
              </w:rPr>
              <w:t xml:space="preserve">Directrice de recherche émérite en sociologie au </w:t>
            </w:r>
            <w:proofErr w:type="spellStart"/>
            <w:r w:rsidRPr="00123431">
              <w:rPr>
                <w:rFonts w:eastAsia="Times New Roman" w:cs="Times New Roman"/>
                <w:bCs/>
                <w:sz w:val="24"/>
                <w:szCs w:val="24"/>
                <w:lang w:eastAsia="fr-FR"/>
              </w:rPr>
              <w:t>Cresppa</w:t>
            </w:r>
            <w:proofErr w:type="spellEnd"/>
            <w:r w:rsidRPr="00123431">
              <w:rPr>
                <w:rFonts w:eastAsia="Times New Roman" w:cs="Times New Roman"/>
                <w:bCs/>
                <w:sz w:val="24"/>
                <w:szCs w:val="24"/>
                <w:lang w:eastAsia="fr-FR"/>
              </w:rPr>
              <w:t>-GTM</w:t>
            </w:r>
          </w:p>
        </w:tc>
        <w:tc>
          <w:tcPr>
            <w:tcW w:w="2693" w:type="dxa"/>
            <w:vAlign w:val="center"/>
          </w:tcPr>
          <w:p w:rsidR="00123431" w:rsidRPr="00123431" w:rsidRDefault="00123431" w:rsidP="00123431">
            <w:pPr>
              <w:spacing w:line="276" w:lineRule="auto"/>
              <w:jc w:val="both"/>
              <w:rPr>
                <w:sz w:val="24"/>
                <w:szCs w:val="24"/>
                <w:lang w:val="en-US"/>
              </w:rPr>
            </w:pPr>
            <w:proofErr w:type="spellStart"/>
            <w:r w:rsidRPr="00123431">
              <w:rPr>
                <w:sz w:val="24"/>
                <w:szCs w:val="24"/>
                <w:lang w:val="en-US"/>
              </w:rPr>
              <w:t>Lundi</w:t>
            </w:r>
            <w:proofErr w:type="spellEnd"/>
            <w:r w:rsidRPr="00123431">
              <w:rPr>
                <w:sz w:val="24"/>
                <w:szCs w:val="24"/>
                <w:lang w:val="en-US"/>
              </w:rPr>
              <w:t xml:space="preserve"> 7 </w:t>
            </w:r>
            <w:proofErr w:type="spellStart"/>
            <w:r w:rsidRPr="00123431">
              <w:rPr>
                <w:sz w:val="24"/>
                <w:szCs w:val="24"/>
                <w:lang w:val="en-US"/>
              </w:rPr>
              <w:t>décembre</w:t>
            </w:r>
            <w:proofErr w:type="spellEnd"/>
            <w:r w:rsidRPr="00123431">
              <w:rPr>
                <w:sz w:val="24"/>
                <w:szCs w:val="24"/>
                <w:lang w:val="en-US"/>
              </w:rPr>
              <w:t xml:space="preserve"> 2020</w:t>
            </w:r>
          </w:p>
          <w:p w:rsidR="00123431" w:rsidRPr="00123431" w:rsidRDefault="00123431" w:rsidP="00123431">
            <w:pPr>
              <w:spacing w:line="276" w:lineRule="auto"/>
              <w:jc w:val="both"/>
              <w:rPr>
                <w:sz w:val="24"/>
                <w:szCs w:val="24"/>
                <w:lang w:val="en-US"/>
              </w:rPr>
            </w:pPr>
            <w:r>
              <w:rPr>
                <w:sz w:val="24"/>
                <w:szCs w:val="24"/>
                <w:lang w:val="en-US"/>
              </w:rPr>
              <w:t>10h-12h</w:t>
            </w:r>
          </w:p>
          <w:p w:rsidR="00123431" w:rsidRPr="00123431" w:rsidRDefault="00123431" w:rsidP="00123431">
            <w:pPr>
              <w:spacing w:line="276" w:lineRule="auto"/>
              <w:jc w:val="both"/>
              <w:rPr>
                <w:sz w:val="24"/>
                <w:szCs w:val="24"/>
                <w:lang w:val="en-US"/>
              </w:rPr>
            </w:pPr>
          </w:p>
        </w:tc>
        <w:tc>
          <w:tcPr>
            <w:tcW w:w="5387" w:type="dxa"/>
            <w:vAlign w:val="center"/>
          </w:tcPr>
          <w:p w:rsidR="00123431" w:rsidRPr="00123431" w:rsidRDefault="00123431" w:rsidP="00123431">
            <w:pPr>
              <w:rPr>
                <w:rFonts w:eastAsia="Times New Roman" w:cs="Times New Roman"/>
                <w:bCs/>
                <w:sz w:val="24"/>
                <w:szCs w:val="24"/>
                <w:lang w:val="en-US" w:eastAsia="fr-FR"/>
              </w:rPr>
            </w:pPr>
          </w:p>
          <w:p w:rsidR="00123431" w:rsidRPr="00123431" w:rsidRDefault="00123431" w:rsidP="00123431">
            <w:pPr>
              <w:rPr>
                <w:rFonts w:eastAsia="Times New Roman" w:cs="Times New Roman"/>
                <w:bCs/>
                <w:sz w:val="24"/>
                <w:szCs w:val="24"/>
                <w:lang w:val="en-US" w:eastAsia="fr-FR"/>
              </w:rPr>
            </w:pPr>
            <w:r w:rsidRPr="00123431">
              <w:rPr>
                <w:rFonts w:eastAsia="Times New Roman" w:cs="Times New Roman"/>
                <w:bCs/>
                <w:noProof/>
                <w:sz w:val="24"/>
                <w:szCs w:val="24"/>
                <w:lang w:eastAsia="fr-FR"/>
              </w:rPr>
              <mc:AlternateContent>
                <mc:Choice Requires="wps">
                  <w:drawing>
                    <wp:anchor distT="45720" distB="45720" distL="114300" distR="114300" simplePos="0" relativeHeight="251665408" behindDoc="0" locked="0" layoutInCell="1" allowOverlap="1" wp14:anchorId="4B53BEB3" wp14:editId="66C7B2DD">
                      <wp:simplePos x="0" y="0"/>
                      <wp:positionH relativeFrom="column">
                        <wp:posOffset>848360</wp:posOffset>
                      </wp:positionH>
                      <wp:positionV relativeFrom="paragraph">
                        <wp:posOffset>169545</wp:posOffset>
                      </wp:positionV>
                      <wp:extent cx="2476500" cy="238125"/>
                      <wp:effectExtent l="0" t="0" r="0" b="952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38125"/>
                              </a:xfrm>
                              <a:prstGeom prst="rect">
                                <a:avLst/>
                              </a:prstGeom>
                              <a:solidFill>
                                <a:srgbClr val="FFFFFF"/>
                              </a:solidFill>
                              <a:ln w="9525">
                                <a:noFill/>
                                <a:miter lim="800000"/>
                                <a:headEnd/>
                                <a:tailEnd/>
                              </a:ln>
                            </wps:spPr>
                            <wps:txbx>
                              <w:txbxContent>
                                <w:p w:rsidR="00123431" w:rsidRPr="00FF1A08" w:rsidRDefault="00123431">
                                  <w:pPr>
                                    <w:rPr>
                                      <w:i/>
                                      <w:sz w:val="20"/>
                                      <w:szCs w:val="20"/>
                                    </w:rPr>
                                  </w:pPr>
                                  <w:proofErr w:type="gramStart"/>
                                  <w:r w:rsidRPr="00FF1A08">
                                    <w:rPr>
                                      <w:rFonts w:eastAsia="Times New Roman" w:cs="Times New Roman"/>
                                      <w:bCs/>
                                      <w:i/>
                                      <w:sz w:val="20"/>
                                      <w:szCs w:val="20"/>
                                      <w:lang w:eastAsia="fr-FR"/>
                                    </w:rPr>
                                    <w:t>en</w:t>
                                  </w:r>
                                  <w:proofErr w:type="gramEnd"/>
                                  <w:r w:rsidRPr="00FF1A08">
                                    <w:rPr>
                                      <w:rFonts w:eastAsia="Times New Roman" w:cs="Times New Roman"/>
                                      <w:bCs/>
                                      <w:i/>
                                      <w:sz w:val="20"/>
                                      <w:szCs w:val="20"/>
                                      <w:lang w:eastAsia="fr-FR"/>
                                    </w:rPr>
                                    <w:t xml:space="preserve"> collaboration avec l’axe VIPAGES du 2L2S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3BEB3" id="_x0000_s1027" type="#_x0000_t202" style="position:absolute;margin-left:66.8pt;margin-top:13.35pt;width:195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" stroked="f">
                      <v:textbox>
                        <w:txbxContent>
                          <w:p w:rsidR="00123431" w:rsidRPr="00FF1A08" w:rsidRDefault="00123431">
                            <w:pPr>
                              <w:rPr>
                                <w:i/>
                                <w:sz w:val="20"/>
                                <w:szCs w:val="20"/>
                              </w:rPr>
                            </w:pPr>
                            <w:proofErr w:type="gramStart"/>
                            <w:r w:rsidRPr="00FF1A08">
                              <w:rPr>
                                <w:rFonts w:eastAsia="Times New Roman" w:cs="Times New Roman"/>
                                <w:bCs/>
                                <w:i/>
                                <w:sz w:val="20"/>
                                <w:szCs w:val="20"/>
                                <w:lang w:eastAsia="fr-FR"/>
                              </w:rPr>
                              <w:t>en</w:t>
                            </w:r>
                            <w:proofErr w:type="gramEnd"/>
                            <w:r w:rsidRPr="00FF1A08">
                              <w:rPr>
                                <w:rFonts w:eastAsia="Times New Roman" w:cs="Times New Roman"/>
                                <w:bCs/>
                                <w:i/>
                                <w:sz w:val="20"/>
                                <w:szCs w:val="20"/>
                                <w:lang w:eastAsia="fr-FR"/>
                              </w:rPr>
                              <w:t xml:space="preserve"> collaboration avec l’axe VIPAGES du 2L2S</w:t>
                            </w:r>
                          </w:p>
                        </w:txbxContent>
                      </v:textbox>
                    </v:shape>
                  </w:pict>
                </mc:Fallback>
              </mc:AlternateContent>
            </w:r>
            <w:r w:rsidRPr="00123431">
              <w:rPr>
                <w:rFonts w:eastAsia="Times New Roman" w:cs="Times New Roman"/>
                <w:bCs/>
                <w:sz w:val="24"/>
                <w:szCs w:val="24"/>
                <w:lang w:val="en-US" w:eastAsia="fr-FR"/>
              </w:rPr>
              <w:t>Le travail de reproduction</w:t>
            </w:r>
          </w:p>
        </w:tc>
      </w:tr>
      <w:tr w:rsidR="00701ACF" w:rsidRPr="00123431" w:rsidTr="0028663F">
        <w:tc>
          <w:tcPr>
            <w:tcW w:w="2552" w:type="dxa"/>
            <w:vAlign w:val="center"/>
          </w:tcPr>
          <w:p w:rsidR="00701ACF" w:rsidRPr="00123431" w:rsidRDefault="00701ACF" w:rsidP="0028663F">
            <w:pPr>
              <w:rPr>
                <w:rFonts w:eastAsia="Times New Roman" w:cs="Times New Roman"/>
                <w:b/>
                <w:bCs/>
                <w:sz w:val="24"/>
                <w:szCs w:val="24"/>
                <w:lang w:eastAsia="fr-FR"/>
              </w:rPr>
            </w:pPr>
            <w:r w:rsidRPr="00123431">
              <w:rPr>
                <w:rFonts w:eastAsia="Times New Roman" w:cs="Times New Roman"/>
                <w:b/>
                <w:bCs/>
                <w:sz w:val="24"/>
                <w:szCs w:val="24"/>
                <w:lang w:eastAsia="fr-FR"/>
              </w:rPr>
              <w:t xml:space="preserve">Rachid </w:t>
            </w:r>
            <w:proofErr w:type="spellStart"/>
            <w:r w:rsidRPr="00123431">
              <w:rPr>
                <w:rFonts w:eastAsia="Times New Roman" w:cs="Times New Roman"/>
                <w:b/>
                <w:bCs/>
                <w:sz w:val="24"/>
                <w:szCs w:val="24"/>
                <w:lang w:eastAsia="fr-FR"/>
              </w:rPr>
              <w:t>Belkacem</w:t>
            </w:r>
            <w:proofErr w:type="spellEnd"/>
            <w:r w:rsidRPr="00123431">
              <w:rPr>
                <w:rFonts w:eastAsia="Times New Roman" w:cs="Times New Roman"/>
                <w:b/>
                <w:bCs/>
                <w:sz w:val="24"/>
                <w:szCs w:val="24"/>
                <w:lang w:eastAsia="fr-FR"/>
              </w:rPr>
              <w:t xml:space="preserve"> </w:t>
            </w:r>
            <w:r>
              <w:rPr>
                <w:rFonts w:eastAsia="Times New Roman" w:cs="Times New Roman"/>
                <w:b/>
                <w:bCs/>
                <w:sz w:val="24"/>
                <w:szCs w:val="24"/>
                <w:lang w:eastAsia="fr-FR"/>
              </w:rPr>
              <w:t xml:space="preserve">et Christophe </w:t>
            </w:r>
            <w:proofErr w:type="spellStart"/>
            <w:r>
              <w:rPr>
                <w:rFonts w:eastAsia="Times New Roman" w:cs="Times New Roman"/>
                <w:b/>
                <w:bCs/>
                <w:sz w:val="24"/>
                <w:szCs w:val="24"/>
                <w:lang w:eastAsia="fr-FR"/>
              </w:rPr>
              <w:t>Nosbonne</w:t>
            </w:r>
            <w:proofErr w:type="spellEnd"/>
          </w:p>
          <w:p w:rsidR="00701ACF" w:rsidRPr="00123431" w:rsidRDefault="00701ACF" w:rsidP="0028663F">
            <w:pPr>
              <w:rPr>
                <w:rFonts w:eastAsia="Times New Roman" w:cs="Times New Roman"/>
                <w:bCs/>
                <w:sz w:val="24"/>
                <w:szCs w:val="24"/>
                <w:lang w:eastAsia="fr-FR"/>
              </w:rPr>
            </w:pPr>
            <w:r w:rsidRPr="00123431">
              <w:rPr>
                <w:sz w:val="24"/>
                <w:szCs w:val="24"/>
              </w:rPr>
              <w:t>Enseignant</w:t>
            </w:r>
            <w:r>
              <w:rPr>
                <w:sz w:val="24"/>
                <w:szCs w:val="24"/>
              </w:rPr>
              <w:t>s</w:t>
            </w:r>
            <w:r w:rsidRPr="00123431">
              <w:rPr>
                <w:sz w:val="24"/>
                <w:szCs w:val="24"/>
              </w:rPr>
              <w:t>-chercheur</w:t>
            </w:r>
            <w:r>
              <w:rPr>
                <w:sz w:val="24"/>
                <w:szCs w:val="24"/>
              </w:rPr>
              <w:t>s</w:t>
            </w:r>
            <w:r w:rsidRPr="00123431">
              <w:rPr>
                <w:sz w:val="24"/>
                <w:szCs w:val="24"/>
              </w:rPr>
              <w:t xml:space="preserve"> en économie</w:t>
            </w:r>
            <w:r>
              <w:rPr>
                <w:sz w:val="24"/>
                <w:szCs w:val="24"/>
              </w:rPr>
              <w:t xml:space="preserve"> et sociologie</w:t>
            </w:r>
            <w:r w:rsidRPr="00123431">
              <w:rPr>
                <w:sz w:val="24"/>
                <w:szCs w:val="24"/>
              </w:rPr>
              <w:t xml:space="preserve"> au 2L2S</w:t>
            </w:r>
          </w:p>
        </w:tc>
        <w:tc>
          <w:tcPr>
            <w:tcW w:w="2693" w:type="dxa"/>
            <w:vAlign w:val="center"/>
          </w:tcPr>
          <w:p w:rsidR="00701ACF" w:rsidRPr="00123431" w:rsidRDefault="00701ACF" w:rsidP="0028663F">
            <w:pPr>
              <w:spacing w:line="276" w:lineRule="auto"/>
              <w:jc w:val="both"/>
              <w:rPr>
                <w:sz w:val="24"/>
                <w:szCs w:val="24"/>
                <w:lang w:val="en-US"/>
              </w:rPr>
            </w:pPr>
            <w:proofErr w:type="spellStart"/>
            <w:r>
              <w:rPr>
                <w:sz w:val="24"/>
                <w:szCs w:val="24"/>
                <w:lang w:val="en-US"/>
              </w:rPr>
              <w:t>Lundi</w:t>
            </w:r>
            <w:proofErr w:type="spellEnd"/>
            <w:r>
              <w:rPr>
                <w:sz w:val="24"/>
                <w:szCs w:val="24"/>
                <w:lang w:val="en-US"/>
              </w:rPr>
              <w:t xml:space="preserve"> </w:t>
            </w:r>
            <w:r w:rsidR="005B02B0">
              <w:rPr>
                <w:sz w:val="24"/>
                <w:szCs w:val="24"/>
                <w:lang w:val="en-US"/>
              </w:rPr>
              <w:t>19</w:t>
            </w:r>
            <w:r>
              <w:rPr>
                <w:sz w:val="24"/>
                <w:szCs w:val="24"/>
                <w:lang w:val="en-US"/>
              </w:rPr>
              <w:t xml:space="preserve"> </w:t>
            </w:r>
            <w:proofErr w:type="spellStart"/>
            <w:r>
              <w:rPr>
                <w:sz w:val="24"/>
                <w:szCs w:val="24"/>
                <w:lang w:val="en-US"/>
              </w:rPr>
              <w:t>a</w:t>
            </w:r>
            <w:r>
              <w:rPr>
                <w:sz w:val="24"/>
                <w:szCs w:val="24"/>
                <w:lang w:val="en-US"/>
              </w:rPr>
              <w:t>vril</w:t>
            </w:r>
            <w:proofErr w:type="spellEnd"/>
            <w:r>
              <w:rPr>
                <w:sz w:val="24"/>
                <w:szCs w:val="24"/>
                <w:lang w:val="en-US"/>
              </w:rPr>
              <w:t xml:space="preserve"> 2021</w:t>
            </w:r>
          </w:p>
          <w:p w:rsidR="00701ACF" w:rsidRPr="00123431" w:rsidRDefault="00701ACF" w:rsidP="0028663F">
            <w:pPr>
              <w:spacing w:line="276" w:lineRule="auto"/>
              <w:jc w:val="both"/>
              <w:rPr>
                <w:sz w:val="24"/>
                <w:szCs w:val="24"/>
                <w:lang w:val="en-US"/>
              </w:rPr>
            </w:pPr>
            <w:r w:rsidRPr="00123431">
              <w:rPr>
                <w:sz w:val="24"/>
                <w:szCs w:val="24"/>
                <w:lang w:val="en-US"/>
              </w:rPr>
              <w:t>9h30-11h30</w:t>
            </w:r>
          </w:p>
          <w:p w:rsidR="00701ACF" w:rsidRPr="00123431" w:rsidRDefault="00701ACF" w:rsidP="0028663F">
            <w:pPr>
              <w:spacing w:line="276" w:lineRule="auto"/>
              <w:jc w:val="both"/>
              <w:rPr>
                <w:sz w:val="24"/>
                <w:szCs w:val="24"/>
                <w:lang w:val="en-US"/>
              </w:rPr>
            </w:pPr>
          </w:p>
        </w:tc>
        <w:tc>
          <w:tcPr>
            <w:tcW w:w="5387" w:type="dxa"/>
            <w:vAlign w:val="center"/>
          </w:tcPr>
          <w:p w:rsidR="00701ACF" w:rsidRPr="00220EC1" w:rsidRDefault="00701ACF" w:rsidP="0028663F">
            <w:pPr>
              <w:rPr>
                <w:rFonts w:eastAsia="Times New Roman" w:cs="Times New Roman"/>
                <w:bCs/>
                <w:sz w:val="24"/>
                <w:szCs w:val="24"/>
                <w:lang w:eastAsia="fr-FR"/>
              </w:rPr>
            </w:pPr>
            <w:r w:rsidRPr="00123431">
              <w:rPr>
                <w:rFonts w:eastAsia="Times New Roman" w:cs="Times New Roman"/>
                <w:bCs/>
                <w:sz w:val="24"/>
                <w:szCs w:val="24"/>
                <w:lang w:eastAsia="fr-FR"/>
              </w:rPr>
              <w:t>Les pratiques de détachement des travailleurs dans la Grande Région Sarre Lorraine Luxembourg et Wallonie</w:t>
            </w:r>
          </w:p>
        </w:tc>
      </w:tr>
      <w:tr w:rsidR="00701ACF" w:rsidRPr="00123431" w:rsidTr="0028663F">
        <w:tc>
          <w:tcPr>
            <w:tcW w:w="2552" w:type="dxa"/>
            <w:vAlign w:val="center"/>
          </w:tcPr>
          <w:p w:rsidR="00701ACF" w:rsidRPr="00123431" w:rsidRDefault="00701ACF" w:rsidP="0028663F">
            <w:pPr>
              <w:rPr>
                <w:rFonts w:eastAsia="Times New Roman" w:cs="Times New Roman"/>
                <w:b/>
                <w:bCs/>
                <w:sz w:val="24"/>
                <w:szCs w:val="24"/>
                <w:lang w:eastAsia="fr-FR"/>
              </w:rPr>
            </w:pPr>
            <w:r>
              <w:rPr>
                <w:rFonts w:eastAsia="Times New Roman" w:cs="Times New Roman"/>
                <w:b/>
                <w:bCs/>
                <w:sz w:val="24"/>
                <w:szCs w:val="24"/>
                <w:lang w:eastAsia="fr-FR"/>
              </w:rPr>
              <w:t>Melaine Cervera</w:t>
            </w:r>
          </w:p>
          <w:p w:rsidR="00701ACF" w:rsidRPr="00123431" w:rsidRDefault="00701ACF" w:rsidP="0028663F">
            <w:pPr>
              <w:rPr>
                <w:rFonts w:eastAsia="Times New Roman" w:cs="Times New Roman"/>
                <w:bCs/>
                <w:sz w:val="24"/>
                <w:szCs w:val="24"/>
                <w:lang w:eastAsia="fr-FR"/>
              </w:rPr>
            </w:pPr>
            <w:r w:rsidRPr="00123431">
              <w:rPr>
                <w:sz w:val="24"/>
                <w:szCs w:val="24"/>
              </w:rPr>
              <w:t xml:space="preserve">Enseignant-chercheur en </w:t>
            </w:r>
            <w:r>
              <w:rPr>
                <w:sz w:val="24"/>
                <w:szCs w:val="24"/>
              </w:rPr>
              <w:t>sociologie</w:t>
            </w:r>
            <w:r w:rsidRPr="00123431">
              <w:rPr>
                <w:sz w:val="24"/>
                <w:szCs w:val="24"/>
              </w:rPr>
              <w:t xml:space="preserve"> au 2L2S</w:t>
            </w:r>
          </w:p>
        </w:tc>
        <w:tc>
          <w:tcPr>
            <w:tcW w:w="2693" w:type="dxa"/>
            <w:vAlign w:val="center"/>
          </w:tcPr>
          <w:p w:rsidR="00701ACF" w:rsidRPr="00243C3E" w:rsidRDefault="00701ACF" w:rsidP="0028663F">
            <w:pPr>
              <w:spacing w:line="276" w:lineRule="auto"/>
              <w:jc w:val="both"/>
              <w:rPr>
                <w:sz w:val="24"/>
                <w:szCs w:val="24"/>
              </w:rPr>
            </w:pPr>
            <w:r>
              <w:rPr>
                <w:sz w:val="24"/>
                <w:szCs w:val="24"/>
              </w:rPr>
              <w:t xml:space="preserve">Lundi </w:t>
            </w:r>
            <w:r>
              <w:rPr>
                <w:sz w:val="24"/>
                <w:szCs w:val="24"/>
              </w:rPr>
              <w:t>17 m</w:t>
            </w:r>
            <w:r w:rsidRPr="00243C3E">
              <w:rPr>
                <w:sz w:val="24"/>
                <w:szCs w:val="24"/>
              </w:rPr>
              <w:t>ai 2021</w:t>
            </w:r>
          </w:p>
          <w:p w:rsidR="00701ACF" w:rsidRPr="00243C3E" w:rsidRDefault="00701ACF" w:rsidP="0028663F">
            <w:pPr>
              <w:spacing w:line="276" w:lineRule="auto"/>
              <w:jc w:val="both"/>
              <w:rPr>
                <w:sz w:val="24"/>
                <w:szCs w:val="24"/>
              </w:rPr>
            </w:pPr>
            <w:r w:rsidRPr="00243C3E">
              <w:rPr>
                <w:sz w:val="24"/>
                <w:szCs w:val="24"/>
              </w:rPr>
              <w:t>9h30-11h30</w:t>
            </w:r>
          </w:p>
          <w:p w:rsidR="00701ACF" w:rsidRPr="00243C3E" w:rsidRDefault="00701ACF" w:rsidP="0028663F">
            <w:pPr>
              <w:spacing w:line="276" w:lineRule="auto"/>
              <w:jc w:val="both"/>
              <w:rPr>
                <w:sz w:val="24"/>
                <w:szCs w:val="24"/>
              </w:rPr>
            </w:pPr>
          </w:p>
        </w:tc>
        <w:tc>
          <w:tcPr>
            <w:tcW w:w="5387" w:type="dxa"/>
            <w:vAlign w:val="center"/>
          </w:tcPr>
          <w:p w:rsidR="00701ACF" w:rsidRPr="000B12DA" w:rsidRDefault="00701ACF" w:rsidP="0028663F">
            <w:pPr>
              <w:rPr>
                <w:rFonts w:eastAsia="Times New Roman" w:cs="Times New Roman"/>
                <w:bCs/>
                <w:sz w:val="24"/>
                <w:szCs w:val="24"/>
                <w:lang w:eastAsia="fr-FR"/>
              </w:rPr>
            </w:pPr>
            <w:r>
              <w:t>Analyse des marges en protection de l'enfance : le cas des lieux de vie et d'accueil</w:t>
            </w:r>
          </w:p>
        </w:tc>
      </w:tr>
    </w:tbl>
    <w:p w:rsidR="008019BC" w:rsidRDefault="007A3A46" w:rsidP="00A81A63">
      <w:pPr>
        <w:jc w:val="both"/>
      </w:pPr>
      <w:bookmarkStart w:id="0" w:name="_GoBack"/>
      <w:bookmarkEnd w:id="0"/>
      <w:r w:rsidRPr="0078156B">
        <w:rPr>
          <w:rFonts w:ascii="Arial Rounded MT Bold" w:hAnsi="Arial Rounded MT Bold"/>
          <w:b/>
          <w:bCs/>
          <w:noProof/>
          <w:color w:val="FFFFFF" w:themeColor="background1"/>
          <w:sz w:val="18"/>
          <w:szCs w:val="18"/>
          <w:lang w:eastAsia="fr-FR"/>
        </w:rPr>
        <w:drawing>
          <wp:anchor distT="0" distB="0" distL="114300" distR="114300" simplePos="0" relativeHeight="251658240" behindDoc="1" locked="0" layoutInCell="1" allowOverlap="1">
            <wp:simplePos x="0" y="0"/>
            <wp:positionH relativeFrom="margin">
              <wp:align>right</wp:align>
            </wp:positionH>
            <wp:positionV relativeFrom="paragraph">
              <wp:posOffset>165100</wp:posOffset>
            </wp:positionV>
            <wp:extent cx="771525" cy="734914"/>
            <wp:effectExtent l="152400" t="152400" r="142875" b="1606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10000"/>
                              </a14:imgEffect>
                            </a14:imgLayer>
                          </a14:imgProps>
                        </a:ext>
                        <a:ext uri="{28A0092B-C50C-407E-A947-70E740481C1C}">
                          <a14:useLocalDpi xmlns:a14="http://schemas.microsoft.com/office/drawing/2010/main" val="0"/>
                        </a:ext>
                      </a:extLst>
                    </a:blip>
                    <a:srcRect/>
                    <a:stretch>
                      <a:fillRect/>
                    </a:stretch>
                  </pic:blipFill>
                  <pic:spPr bwMode="auto">
                    <a:xfrm>
                      <a:off x="0" y="0"/>
                      <a:ext cx="771525" cy="734914"/>
                    </a:xfrm>
                    <a:prstGeom prst="rect">
                      <a:avLst/>
                    </a:prstGeom>
                    <a:noFill/>
                    <a:ln>
                      <a:noFill/>
                    </a:ln>
                    <a:effectLst>
                      <a:glow rad="139700">
                        <a:schemeClr val="bg1">
                          <a:alpha val="65000"/>
                        </a:schemeClr>
                      </a:glow>
                      <a:softEdge rad="0"/>
                    </a:effectLst>
                  </pic:spPr>
                </pic:pic>
              </a:graphicData>
            </a:graphic>
            <wp14:sizeRelH relativeFrom="margin">
              <wp14:pctWidth>0</wp14:pctWidth>
            </wp14:sizeRelH>
            <wp14:sizeRelV relativeFrom="margin">
              <wp14:pctHeight>0</wp14:pctHeight>
            </wp14:sizeRelV>
          </wp:anchor>
        </w:drawing>
      </w:r>
    </w:p>
    <w:p w:rsidR="00F85D6C" w:rsidRDefault="00F85D6C" w:rsidP="00A81A63">
      <w:pPr>
        <w:jc w:val="both"/>
      </w:pPr>
    </w:p>
    <w:sectPr w:rsidR="00F85D6C" w:rsidSect="00752E6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75"/>
    <w:rsid w:val="00016301"/>
    <w:rsid w:val="00045BBE"/>
    <w:rsid w:val="00111FCD"/>
    <w:rsid w:val="00113408"/>
    <w:rsid w:val="00123431"/>
    <w:rsid w:val="001251DA"/>
    <w:rsid w:val="00180066"/>
    <w:rsid w:val="00182B57"/>
    <w:rsid w:val="00183E08"/>
    <w:rsid w:val="001D2F7B"/>
    <w:rsid w:val="001F4D6C"/>
    <w:rsid w:val="0020724D"/>
    <w:rsid w:val="002144D1"/>
    <w:rsid w:val="00220EC1"/>
    <w:rsid w:val="0026384D"/>
    <w:rsid w:val="002B4F1E"/>
    <w:rsid w:val="002C0EA5"/>
    <w:rsid w:val="002C6BB9"/>
    <w:rsid w:val="002D31AA"/>
    <w:rsid w:val="002E2CA5"/>
    <w:rsid w:val="002F1500"/>
    <w:rsid w:val="002F409E"/>
    <w:rsid w:val="00302FAD"/>
    <w:rsid w:val="0033037A"/>
    <w:rsid w:val="003522A5"/>
    <w:rsid w:val="00372475"/>
    <w:rsid w:val="00373A93"/>
    <w:rsid w:val="004324C4"/>
    <w:rsid w:val="00457C61"/>
    <w:rsid w:val="00471235"/>
    <w:rsid w:val="004971C9"/>
    <w:rsid w:val="004972B3"/>
    <w:rsid w:val="00512728"/>
    <w:rsid w:val="0052492F"/>
    <w:rsid w:val="00557152"/>
    <w:rsid w:val="00566BB6"/>
    <w:rsid w:val="005840F9"/>
    <w:rsid w:val="005A2053"/>
    <w:rsid w:val="005A2837"/>
    <w:rsid w:val="005B02B0"/>
    <w:rsid w:val="00603745"/>
    <w:rsid w:val="00634AD1"/>
    <w:rsid w:val="006350ED"/>
    <w:rsid w:val="006A7D40"/>
    <w:rsid w:val="006B41CC"/>
    <w:rsid w:val="00701ACF"/>
    <w:rsid w:val="00731922"/>
    <w:rsid w:val="0075178C"/>
    <w:rsid w:val="00752E6A"/>
    <w:rsid w:val="0078156B"/>
    <w:rsid w:val="00783197"/>
    <w:rsid w:val="0079117F"/>
    <w:rsid w:val="00796C36"/>
    <w:rsid w:val="007A0AA1"/>
    <w:rsid w:val="007A3A46"/>
    <w:rsid w:val="007A55EF"/>
    <w:rsid w:val="007B0B2B"/>
    <w:rsid w:val="007E4780"/>
    <w:rsid w:val="008019BC"/>
    <w:rsid w:val="008B1840"/>
    <w:rsid w:val="00917A0A"/>
    <w:rsid w:val="00984506"/>
    <w:rsid w:val="009C6BAF"/>
    <w:rsid w:val="009D76C7"/>
    <w:rsid w:val="00A00994"/>
    <w:rsid w:val="00A13904"/>
    <w:rsid w:val="00A24786"/>
    <w:rsid w:val="00A30711"/>
    <w:rsid w:val="00A614BF"/>
    <w:rsid w:val="00A81A63"/>
    <w:rsid w:val="00A8379A"/>
    <w:rsid w:val="00A90CE3"/>
    <w:rsid w:val="00A941DD"/>
    <w:rsid w:val="00AF7737"/>
    <w:rsid w:val="00B846BB"/>
    <w:rsid w:val="00B928E4"/>
    <w:rsid w:val="00BE6516"/>
    <w:rsid w:val="00C02D2F"/>
    <w:rsid w:val="00CE1785"/>
    <w:rsid w:val="00D16684"/>
    <w:rsid w:val="00D20857"/>
    <w:rsid w:val="00D34F58"/>
    <w:rsid w:val="00D37630"/>
    <w:rsid w:val="00D609EB"/>
    <w:rsid w:val="00D923F8"/>
    <w:rsid w:val="00DA6353"/>
    <w:rsid w:val="00DB6101"/>
    <w:rsid w:val="00E60A02"/>
    <w:rsid w:val="00EC2339"/>
    <w:rsid w:val="00EF5E5F"/>
    <w:rsid w:val="00F402AD"/>
    <w:rsid w:val="00F504E3"/>
    <w:rsid w:val="00F60B6C"/>
    <w:rsid w:val="00F65887"/>
    <w:rsid w:val="00F806C2"/>
    <w:rsid w:val="00F85D6C"/>
    <w:rsid w:val="00FA027C"/>
    <w:rsid w:val="00FB1FC4"/>
    <w:rsid w:val="00FF1A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591BB-10FD-499B-9B5A-25971CE3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60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2F409E"/>
    <w:rPr>
      <w:i/>
      <w:iCs/>
    </w:rPr>
  </w:style>
  <w:style w:type="paragraph" w:styleId="Paragraphedeliste">
    <w:name w:val="List Paragraph"/>
    <w:basedOn w:val="Normal"/>
    <w:uiPriority w:val="34"/>
    <w:qFormat/>
    <w:rsid w:val="00F806C2"/>
    <w:pPr>
      <w:ind w:left="720"/>
      <w:contextualSpacing/>
    </w:pPr>
  </w:style>
  <w:style w:type="paragraph" w:styleId="Textedebulles">
    <w:name w:val="Balloon Text"/>
    <w:basedOn w:val="Normal"/>
    <w:link w:val="TextedebullesCar"/>
    <w:uiPriority w:val="99"/>
    <w:semiHidden/>
    <w:unhideWhenUsed/>
    <w:rsid w:val="00302F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2FAD"/>
    <w:rPr>
      <w:rFonts w:ascii="Segoe UI" w:hAnsi="Segoe UI" w:cs="Segoe UI"/>
      <w:sz w:val="18"/>
      <w:szCs w:val="18"/>
    </w:rPr>
  </w:style>
  <w:style w:type="character" w:customStyle="1" w:styleId="st">
    <w:name w:val="st"/>
    <w:basedOn w:val="Policepardfaut"/>
    <w:rsid w:val="00A94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271D5-2A1B-4522-9BD1-C25F8052B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368</Words>
  <Characters>2027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Jean-Pascal HIGELE</dc:creator>
  <cp:keywords/>
  <dc:description/>
  <cp:lastModifiedBy>Jean-Pascal HIGELE</cp:lastModifiedBy>
  <cp:revision>4</cp:revision>
  <cp:lastPrinted>2019-09-25T08:53:00Z</cp:lastPrinted>
  <dcterms:created xsi:type="dcterms:W3CDTF">2021-02-03T13:53:00Z</dcterms:created>
  <dcterms:modified xsi:type="dcterms:W3CDTF">2021-02-03T14:06:00Z</dcterms:modified>
</cp:coreProperties>
</file>